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8F450">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 xml:space="preserve">En continuidad al desarrollo de las actividades operativas y de apoyo requeridas para la ejecución del P.A. FINDETER MININTERIOR BANCO DE PROYECTOS 4.0, se convocó el Comité Fiduciario Virtual No. 04, con el propósito de someter a consideración de los miembros del comité nuevas solicitudes de contratación directa orientadas al fortalecimiento jurídico y administrativo de los convenios solidarios </w:t>
      </w:r>
      <w:bookmarkStart w:id="1" w:name="_GoBack"/>
      <w:bookmarkEnd w:id="1"/>
      <w:r>
        <w:rPr>
          <w:rFonts w:hint="default" w:ascii="Calibri Light" w:hAnsi="Calibri Light" w:cs="Calibri Light"/>
          <w:sz w:val="20"/>
          <w:szCs w:val="20"/>
        </w:rPr>
        <w:t>derivados del Contrato Interadministrativo 1773 de 2025.</w:t>
      </w:r>
    </w:p>
    <w:p w14:paraId="232B90E5">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La sesión contó con la participación de los representantes de FINDETER y del Ministerio del Interior con derecho a voto por correo electrónico, incluyendo delegados del Viceministerio para el Diálogo Social y los Derechos Humanos, la Dirección para la Democracia, la Participación Ciudadana y la Acción Comunal, la Dirección de Derechos Humanos, la Dirección de Asuntos para Comunidades Negras, Afrocolombianas, Raizales y Palenqueras y la Dirección de Asuntos Religiosos.</w:t>
      </w:r>
    </w:p>
    <w:p w14:paraId="79DB558D">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Durante el desarrollo del comité se presentó para aprobación la contratación directa No. PAF-MININTERIOR-PS-050-2026 de JEIMY TATIANA GÓMEZ TORRIJOS, cuyo objeto contractual corresponde a la prestación de servicios profesionales para brindar asesoría y acompañamiento jurídico en la ejecución de los convenios solidarios derivados del Contrato Interadministrativo 1773 de 2025. Esta contratación se planteó con el fin de fortalecer el acompañamiento legal requerido durante la ejecución contractual y el seguimiento jurídico de los convenios desarrollados en territorio.</w:t>
      </w:r>
    </w:p>
    <w:p w14:paraId="16454D29">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De igual manera, se sometió a consideración la contratación directa No. PAF-MININTERIOR-PS-051-2026 de JUAN GUILLERMO QUINTERO CARDOZO, orientada a la prestación de servicios para brindar apoyo a la gestión administrativa en la ejecución de los convenios solidarios derivados del contrato interadministrativo. Esta contratación tuvo como finalidad reforzar los procesos administrativos y de soporte requeridos para el adecuado desarrollo operativo y documental de los convenios.</w:t>
      </w:r>
    </w:p>
    <w:p w14:paraId="5C27D67F">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Una vez revisadas las solicitudes presentadas y verificado el alcance de las contrataciones propuestas, los integrantes del Comité Fiduciario emitieron su voto favorable frente a ambos procesos de contratación directa, aprobando las solicitudes puestas a consideración durante la sesión virtual y dejando constancia de la conformidad de los miembros participantes frente a las necesidades operativas y de apoyo identificadas para la ejecución de los convenios solidarios derivados del Contrato Interadministrativo 1773 de 2025.</w:t>
      </w:r>
    </w:p>
    <w:p w14:paraId="25CAE74E">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hint="default" w:ascii="Arial" w:hAnsi="Arial" w:eastAsia="Arial" w:cs="Arial"/>
              <w:b/>
              <w:color w:val="000000"/>
              <w:sz w:val="16"/>
              <w:szCs w:val="16"/>
              <w:lang w:val="es-ES"/>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 xml:space="preserve">COMITÉ FIDUCIARIO VIRTUAL No. </w:t>
          </w:r>
          <w:r>
            <w:rPr>
              <w:rFonts w:hint="default" w:ascii="Arial" w:hAnsi="Arial" w:eastAsia="Arial" w:cs="Arial"/>
              <w:b/>
              <w:color w:val="000000"/>
              <w:sz w:val="16"/>
              <w:szCs w:val="16"/>
              <w:lang w:val="es-ES"/>
            </w:rPr>
            <w:t>4</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30 ENE </w:t>
          </w:r>
          <w:r>
            <w:rPr>
              <w:rFonts w:ascii="Arial" w:hAnsi="Arial" w:eastAsia="Arial" w:cs="Arial"/>
              <w:b/>
              <w:color w:val="000000"/>
              <w:sz w:val="14"/>
              <w:szCs w:val="14"/>
            </w:rPr>
            <w:t>20</w:t>
          </w:r>
          <w:r>
            <w:rPr>
              <w:rFonts w:hint="default" w:ascii="Arial" w:hAnsi="Arial" w:eastAsia="Arial" w:cs="Arial"/>
              <w:b/>
              <w:color w:val="000000"/>
              <w:sz w:val="14"/>
              <w:szCs w:val="14"/>
              <w:lang w:val="es-ES"/>
            </w:rPr>
            <w:t xml:space="preserve">26 </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017137B2"/>
    <w:rsid w:val="234643ED"/>
    <w:rsid w:val="26847937"/>
    <w:rsid w:val="2AAA3386"/>
    <w:rsid w:val="2F93020C"/>
    <w:rsid w:val="36894F05"/>
    <w:rsid w:val="412B1515"/>
    <w:rsid w:val="5D58493A"/>
    <w:rsid w:val="61432174"/>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qFormat/>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92</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2026-05-11T23:49:29Z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72A501E6808445D48ABDDB7FEDA637D2_13</vt:lpwstr>
  </property>
</Properties>
</file>